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1240"/>
        <w:gridCol w:w="1320"/>
        <w:gridCol w:w="1100"/>
        <w:gridCol w:w="714"/>
      </w:tblGrid>
      <w:tr w:rsidR="00F51684" w:rsidRPr="00F51684" w:rsidTr="00F51684">
        <w:trPr>
          <w:trHeight w:val="300"/>
        </w:trPr>
        <w:tc>
          <w:tcPr>
            <w:tcW w:w="7600" w:type="dxa"/>
            <w:gridSpan w:val="5"/>
            <w:noWrap/>
            <w:hideMark/>
          </w:tcPr>
          <w:p w:rsidR="00672DC0" w:rsidRDefault="00F51684" w:rsidP="00672DC0">
            <w:pPr>
              <w:tabs>
                <w:tab w:val="right" w:pos="7384"/>
              </w:tabs>
            </w:pPr>
            <w:r w:rsidRPr="00F51684">
              <w:t>Конкурс по заявлениям на бюджетные места 2023, Вокзальная, 27 А</w:t>
            </w:r>
          </w:p>
          <w:p w:rsidR="00F51684" w:rsidRPr="00F51684" w:rsidRDefault="00672DC0" w:rsidP="00672DC0">
            <w:pPr>
              <w:tabs>
                <w:tab w:val="right" w:pos="7384"/>
              </w:tabs>
            </w:pPr>
            <w:bookmarkStart w:id="0" w:name="_GoBack"/>
            <w:r>
              <w:t>на 16 мая 2023 г.</w:t>
            </w:r>
            <w:bookmarkEnd w:id="0"/>
            <w:r>
              <w:tab/>
            </w:r>
          </w:p>
        </w:tc>
      </w:tr>
      <w:tr w:rsidR="00F51684" w:rsidRPr="00F51684" w:rsidTr="00F51684">
        <w:trPr>
          <w:trHeight w:val="9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программа (инструмент)</w:t>
            </w:r>
          </w:p>
        </w:tc>
        <w:tc>
          <w:tcPr>
            <w:tcW w:w="1240" w:type="dxa"/>
            <w:hideMark/>
          </w:tcPr>
          <w:p w:rsidR="00F51684" w:rsidRPr="00F51684" w:rsidRDefault="00F51684">
            <w:r w:rsidRPr="00F51684">
              <w:t>Кол-во заявлений</w:t>
            </w:r>
          </w:p>
        </w:tc>
        <w:tc>
          <w:tcPr>
            <w:tcW w:w="1320" w:type="dxa"/>
            <w:hideMark/>
          </w:tcPr>
          <w:p w:rsidR="00F51684" w:rsidRPr="00F51684" w:rsidRDefault="00F51684">
            <w:r w:rsidRPr="00F51684">
              <w:t xml:space="preserve">Кол-во </w:t>
            </w:r>
            <w:proofErr w:type="gramStart"/>
            <w:r w:rsidRPr="00F51684">
              <w:t>мест  по</w:t>
            </w:r>
            <w:proofErr w:type="gramEnd"/>
            <w:r w:rsidRPr="00F51684">
              <w:t xml:space="preserve"> плану</w:t>
            </w:r>
          </w:p>
        </w:tc>
        <w:tc>
          <w:tcPr>
            <w:tcW w:w="1100" w:type="dxa"/>
            <w:hideMark/>
          </w:tcPr>
          <w:p w:rsidR="00F51684" w:rsidRPr="00F51684" w:rsidRDefault="00F51684">
            <w:r w:rsidRPr="00F51684">
              <w:t>конкурс человек-место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Фортепиано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26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8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3,3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hideMark/>
          </w:tcPr>
          <w:p w:rsidR="00F51684" w:rsidRPr="00F51684" w:rsidRDefault="00F51684">
            <w:r w:rsidRPr="00F51684">
              <w:t>Народные инструменты: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 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 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 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аккордеон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1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4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0,3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баян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0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4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0,0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гитара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8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3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2,7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домра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1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2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0,5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балалайка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3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4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0,8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гусли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1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4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0,3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Струнные инструменты: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 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 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 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скрипка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7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6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1,2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виолончель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2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2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1,0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Духовые и ударные инструменты: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 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 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 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флейта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7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4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1,8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кларнет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5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4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1,3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труба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3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1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3,0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Музыкальный фольклор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6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4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1,5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Хоровое пение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16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20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0,8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Сольное пение (академическое)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9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4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2,3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  <w:tr w:rsidR="00F51684" w:rsidRPr="00F51684" w:rsidTr="00F51684">
        <w:trPr>
          <w:trHeight w:val="300"/>
        </w:trPr>
        <w:tc>
          <w:tcPr>
            <w:tcW w:w="3226" w:type="dxa"/>
            <w:noWrap/>
            <w:hideMark/>
          </w:tcPr>
          <w:p w:rsidR="00F51684" w:rsidRPr="00F51684" w:rsidRDefault="00F51684">
            <w:r w:rsidRPr="00F51684">
              <w:t>итого</w:t>
            </w:r>
          </w:p>
        </w:tc>
        <w:tc>
          <w:tcPr>
            <w:tcW w:w="1240" w:type="dxa"/>
            <w:noWrap/>
            <w:hideMark/>
          </w:tcPr>
          <w:p w:rsidR="00F51684" w:rsidRPr="00F51684" w:rsidRDefault="00F51684" w:rsidP="00F51684">
            <w:r w:rsidRPr="00F51684">
              <w:t>95</w:t>
            </w:r>
          </w:p>
        </w:tc>
        <w:tc>
          <w:tcPr>
            <w:tcW w:w="1320" w:type="dxa"/>
            <w:noWrap/>
            <w:hideMark/>
          </w:tcPr>
          <w:p w:rsidR="00F51684" w:rsidRPr="00F51684" w:rsidRDefault="00F51684" w:rsidP="00F51684">
            <w:r w:rsidRPr="00F51684">
              <w:t>74</w:t>
            </w:r>
          </w:p>
        </w:tc>
        <w:tc>
          <w:tcPr>
            <w:tcW w:w="1100" w:type="dxa"/>
            <w:noWrap/>
            <w:hideMark/>
          </w:tcPr>
          <w:p w:rsidR="00F51684" w:rsidRPr="00F51684" w:rsidRDefault="00F51684" w:rsidP="00F51684">
            <w:r w:rsidRPr="00F51684">
              <w:t>1,3</w:t>
            </w:r>
          </w:p>
        </w:tc>
        <w:tc>
          <w:tcPr>
            <w:tcW w:w="714" w:type="dxa"/>
            <w:noWrap/>
            <w:hideMark/>
          </w:tcPr>
          <w:p w:rsidR="00F51684" w:rsidRPr="00F51684" w:rsidRDefault="00F51684" w:rsidP="00F51684"/>
        </w:tc>
      </w:tr>
    </w:tbl>
    <w:p w:rsidR="00FF63AB" w:rsidRDefault="00FF63AB"/>
    <w:sectPr w:rsidR="00FF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17"/>
    <w:rsid w:val="00672DC0"/>
    <w:rsid w:val="00AB5217"/>
    <w:rsid w:val="00F51684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A0712-0F01-46A3-B72A-A221BE8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diakov.net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2023-05-16T14:24:00Z</dcterms:created>
  <dcterms:modified xsi:type="dcterms:W3CDTF">2023-05-16T14:26:00Z</dcterms:modified>
</cp:coreProperties>
</file>